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rFonts w:ascii="IBM Plex Sans" w:cs="IBM Plex Sans" w:eastAsia="IBM Plex Sans" w:hAnsi="IBM Plex Sans"/>
          <w:color w:val="115541"/>
        </w:rPr>
      </w:pPr>
      <w:r w:rsidDel="00000000" w:rsidR="00000000" w:rsidRPr="00000000">
        <w:rPr>
          <w:rFonts w:ascii="IBM Plex Sans" w:cs="IBM Plex Sans" w:eastAsia="IBM Plex Sans" w:hAnsi="IBM Plex Sans"/>
          <w:color w:val="115541"/>
          <w:rtl w:val="0"/>
        </w:rPr>
        <w:t xml:space="preserve">[INSERT PRACTICE NAME AND YEAR]</w:t>
      </w:r>
    </w:p>
    <w:p w:rsidR="00000000" w:rsidDel="00000000" w:rsidP="00000000" w:rsidRDefault="00000000" w:rsidRPr="00000000" w14:paraId="00000002">
      <w:pPr>
        <w:pStyle w:val="Heading3"/>
        <w:rPr>
          <w:rFonts w:ascii="IBM Plex Sans" w:cs="IBM Plex Sans" w:eastAsia="IBM Plex Sans" w:hAnsi="IBM Plex Sans"/>
          <w:color w:val="115541"/>
          <w:sz w:val="26"/>
          <w:szCs w:val="26"/>
        </w:rPr>
      </w:pPr>
      <w:r w:rsidDel="00000000" w:rsidR="00000000" w:rsidRPr="00000000">
        <w:rPr>
          <w:rFonts w:ascii="IBM Plex Sans" w:cs="IBM Plex Sans" w:eastAsia="IBM Plex Sans" w:hAnsi="IBM Plex Sans"/>
          <w:color w:val="115541"/>
          <w:sz w:val="26"/>
          <w:szCs w:val="26"/>
          <w:rtl w:val="0"/>
        </w:rPr>
        <w:t xml:space="preserve">ABOUT US</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IBM Plex Sans" w:cs="IBM Plex Sans" w:eastAsia="IBM Plex Sans" w:hAnsi="IBM Plex Sans"/>
                <w:i w:val="1"/>
                <w:color w:val="009a68"/>
                <w:u w:val="none"/>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IBM Plex Sans" w:cs="IBM Plex Sans" w:eastAsia="IBM Plex Sans" w:hAnsi="IBM Plex Sans"/>
                <w:i w:val="1"/>
                <w:color w:val="009a68"/>
              </w:rPr>
            </w:pPr>
            <w:r w:rsidDel="00000000" w:rsidR="00000000" w:rsidRPr="00000000">
              <w:rPr>
                <w:rtl w:val="0"/>
              </w:rPr>
            </w:r>
          </w:p>
        </w:tc>
      </w:tr>
    </w:tbl>
    <w:p w:rsidR="00000000" w:rsidDel="00000000" w:rsidP="00000000" w:rsidRDefault="00000000" w:rsidRPr="00000000" w14:paraId="00000005">
      <w:pPr>
        <w:pStyle w:val="Heading3"/>
        <w:rPr>
          <w:rFonts w:ascii="IBM Plex Sans" w:cs="IBM Plex Sans" w:eastAsia="IBM Plex Sans" w:hAnsi="IBM Plex Sans"/>
          <w:color w:val="115541"/>
          <w:sz w:val="26"/>
          <w:szCs w:val="26"/>
        </w:rPr>
      </w:pPr>
      <w:r w:rsidDel="00000000" w:rsidR="00000000" w:rsidRPr="00000000">
        <w:rPr>
          <w:rFonts w:ascii="IBM Plex Sans" w:cs="IBM Plex Sans" w:eastAsia="IBM Plex Sans" w:hAnsi="IBM Plex Sans"/>
          <w:color w:val="115541"/>
          <w:sz w:val="26"/>
          <w:szCs w:val="26"/>
          <w:rtl w:val="0"/>
        </w:rPr>
        <w:t xml:space="preserve">OUR ENVIRONMENTAL COMMITMENT</w:t>
      </w:r>
    </w:p>
    <w:tbl>
      <w:tblPr>
        <w:tblStyle w:val="Table2"/>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06">
            <w:pPr>
              <w:numPr>
                <w:ilvl w:val="0"/>
                <w:numId w:val="2"/>
              </w:numPr>
              <w:ind w:left="720" w:hanging="360"/>
              <w:rPr>
                <w:rFonts w:ascii="IBM Plex Sans" w:cs="IBM Plex Sans" w:eastAsia="IBM Plex Sans" w:hAnsi="IBM Plex Sans"/>
                <w:i w:val="1"/>
                <w:color w:val="115541"/>
                <w:u w:val="none"/>
              </w:rPr>
            </w:pPr>
            <w:r w:rsidDel="00000000" w:rsidR="00000000" w:rsidRPr="00000000">
              <w:rPr>
                <w:rFonts w:ascii="IBM Plex Sans" w:cs="IBM Plex Sans" w:eastAsia="IBM Plex Sans" w:hAnsi="IBM Plex Sans"/>
                <w:i w:val="1"/>
                <w:color w:val="115541"/>
                <w:rtl w:val="0"/>
              </w:rPr>
              <w:t xml:space="preserve">Write your own commitment statement, or use ours below:</w:t>
            </w:r>
          </w:p>
          <w:p w:rsidR="00000000" w:rsidDel="00000000" w:rsidP="00000000" w:rsidRDefault="00000000" w:rsidRPr="00000000" w14:paraId="00000007">
            <w:pPr>
              <w:spacing w:line="276" w:lineRule="auto"/>
              <w:ind w:left="0" w:firstLine="0"/>
              <w:rPr>
                <w:rFonts w:ascii="IBM Plex Sans" w:cs="IBM Plex Sans" w:eastAsia="IBM Plex Sans" w:hAnsi="IBM Plex Sans"/>
                <w:color w:val="009a68"/>
              </w:rPr>
            </w:pPr>
            <w:r w:rsidDel="00000000" w:rsidR="00000000" w:rsidRPr="00000000">
              <w:rPr>
                <w:rFonts w:ascii="IBM Plex Sans" w:cs="IBM Plex Sans" w:eastAsia="IBM Plex Sans" w:hAnsi="IBM Plex Sans"/>
                <w:color w:val="009a68"/>
                <w:rtl w:val="0"/>
              </w:rPr>
              <w:t xml:space="preserve">We support Vet Sustain’s six </w:t>
            </w:r>
            <w:hyperlink r:id="rId7">
              <w:r w:rsidDel="00000000" w:rsidR="00000000" w:rsidRPr="00000000">
                <w:rPr>
                  <w:rFonts w:ascii="IBM Plex Sans" w:cs="IBM Plex Sans" w:eastAsia="IBM Plex Sans" w:hAnsi="IBM Plex Sans"/>
                  <w:color w:val="009a68"/>
                  <w:u w:val="single"/>
                  <w:rtl w:val="0"/>
                </w:rPr>
                <w:t xml:space="preserve">veterinary sustainability goals</w:t>
              </w:r>
            </w:hyperlink>
            <w:r w:rsidDel="00000000" w:rsidR="00000000" w:rsidRPr="00000000">
              <w:rPr>
                <w:rFonts w:ascii="IBM Plex Sans" w:cs="IBM Plex Sans" w:eastAsia="IBM Plex Sans" w:hAnsi="IBM Plex Sans"/>
                <w:color w:val="009a68"/>
                <w:rtl w:val="0"/>
              </w:rPr>
              <w:t xml:space="preserve">. We acknowledge that our veterinary activities, services and operations have an impact on the environment and have identified key impacts related to our business that contribute to our environmental and carbon footprint. Through the implementation of this sustainability policy we will encourage wide reaching participation, working to reduce these impacts, whilst upholding the highest standards of animal health, welfare and clinical care for our patients. </w:t>
            </w:r>
          </w:p>
          <w:p w:rsidR="00000000" w:rsidDel="00000000" w:rsidP="00000000" w:rsidRDefault="00000000" w:rsidRPr="00000000" w14:paraId="00000008">
            <w:pPr>
              <w:spacing w:line="276" w:lineRule="auto"/>
              <w:rPr>
                <w:rFonts w:ascii="IBM Plex Sans" w:cs="IBM Plex Sans" w:eastAsia="IBM Plex Sans" w:hAnsi="IBM Plex Sans"/>
                <w:color w:val="009a68"/>
              </w:rPr>
            </w:pPr>
            <w:r w:rsidDel="00000000" w:rsidR="00000000" w:rsidRPr="00000000">
              <w:rPr>
                <w:rtl w:val="0"/>
              </w:rPr>
            </w:r>
          </w:p>
        </w:tc>
      </w:tr>
    </w:tbl>
    <w:p w:rsidR="00000000" w:rsidDel="00000000" w:rsidP="00000000" w:rsidRDefault="00000000" w:rsidRPr="00000000" w14:paraId="00000009">
      <w:pPr>
        <w:pStyle w:val="Heading3"/>
        <w:rPr>
          <w:rFonts w:ascii="IBM Plex Sans" w:cs="IBM Plex Sans" w:eastAsia="IBM Plex Sans" w:hAnsi="IBM Plex Sans"/>
          <w:color w:val="115541"/>
          <w:sz w:val="26"/>
          <w:szCs w:val="26"/>
        </w:rPr>
      </w:pPr>
      <w:r w:rsidDel="00000000" w:rsidR="00000000" w:rsidRPr="00000000">
        <w:rPr>
          <w:rFonts w:ascii="IBM Plex Sans" w:cs="IBM Plex Sans" w:eastAsia="IBM Plex Sans" w:hAnsi="IBM Plex Sans"/>
          <w:color w:val="115541"/>
          <w:sz w:val="26"/>
          <w:szCs w:val="26"/>
          <w:rtl w:val="0"/>
        </w:rPr>
        <w:t xml:space="preserve">KEY IMPACTS</w:t>
      </w:r>
    </w:p>
    <w:tbl>
      <w:tblPr>
        <w:tblStyle w:val="Table3"/>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0A">
            <w:pPr>
              <w:numPr>
                <w:ilvl w:val="0"/>
                <w:numId w:val="1"/>
              </w:numPr>
              <w:ind w:left="720" w:hanging="360"/>
              <w:rPr>
                <w:rFonts w:ascii="IBM Plex Sans" w:cs="IBM Plex Sans" w:eastAsia="IBM Plex Sans" w:hAnsi="IBM Plex Sans"/>
                <w:i w:val="1"/>
                <w:color w:val="115541"/>
                <w:u w:val="none"/>
              </w:rPr>
            </w:pPr>
            <w:r w:rsidDel="00000000" w:rsidR="00000000" w:rsidRPr="00000000">
              <w:rPr>
                <w:rFonts w:ascii="IBM Plex Sans" w:cs="IBM Plex Sans" w:eastAsia="IBM Plex Sans" w:hAnsi="IBM Plex Sans"/>
                <w:i w:val="1"/>
                <w:color w:val="115541"/>
                <w:rtl w:val="0"/>
              </w:rPr>
              <w:t xml:space="preserve">Measure the impact of your practice using a carbon auditing tool such as the</w:t>
            </w:r>
            <w:hyperlink r:id="rId8">
              <w:r w:rsidDel="00000000" w:rsidR="00000000" w:rsidRPr="00000000">
                <w:rPr>
                  <w:rFonts w:ascii="IBM Plex Sans" w:cs="IBM Plex Sans" w:eastAsia="IBM Plex Sans" w:hAnsi="IBM Plex Sans"/>
                  <w:i w:val="1"/>
                  <w:color w:val="115541"/>
                  <w:u w:val="single"/>
                  <w:rtl w:val="0"/>
                </w:rPr>
                <w:t xml:space="preserve"> Veterinary Carbon Calculator</w:t>
              </w:r>
            </w:hyperlink>
            <w:r w:rsidDel="00000000" w:rsidR="00000000" w:rsidRPr="00000000">
              <w:rPr>
                <w:rFonts w:ascii="IBM Plex Sans" w:cs="IBM Plex Sans" w:eastAsia="IBM Plex Sans" w:hAnsi="IBM Plex Sans"/>
                <w:i w:val="1"/>
                <w:color w:val="115541"/>
                <w:rtl w:val="0"/>
              </w:rPr>
              <w:t xml:space="preserve">:</w:t>
            </w:r>
          </w:p>
          <w:p w:rsidR="00000000" w:rsidDel="00000000" w:rsidP="00000000" w:rsidRDefault="00000000" w:rsidRPr="00000000" w14:paraId="0000000B">
            <w:pPr>
              <w:spacing w:line="276" w:lineRule="auto"/>
              <w:jc w:val="center"/>
              <w:rPr>
                <w:rFonts w:ascii="IBM Plex Sans" w:cs="IBM Plex Sans" w:eastAsia="IBM Plex Sans" w:hAnsi="IBM Plex Sans"/>
                <w:b w:val="1"/>
                <w:color w:val="009a68"/>
              </w:rPr>
            </w:pPr>
            <w:r w:rsidDel="00000000" w:rsidR="00000000" w:rsidRPr="00000000">
              <w:rPr>
                <w:rFonts w:ascii="IBM Plex Sans" w:cs="IBM Plex Sans" w:eastAsia="IBM Plex Sans" w:hAnsi="IBM Plex Sans"/>
                <w:b w:val="1"/>
                <w:color w:val="009a68"/>
                <w:rtl w:val="0"/>
              </w:rPr>
              <w:t xml:space="preserve">Our practice carbon footprint is </w:t>
            </w:r>
            <w:r w:rsidDel="00000000" w:rsidR="00000000" w:rsidRPr="00000000">
              <w:rPr>
                <w:rFonts w:ascii="IBM Plex Sans" w:cs="IBM Plex Sans" w:eastAsia="IBM Plex Sans" w:hAnsi="IBM Plex Sans"/>
                <w:b w:val="1"/>
                <w:i w:val="1"/>
                <w:color w:val="009a68"/>
                <w:rtl w:val="0"/>
              </w:rPr>
              <w:t xml:space="preserve">[insert figure]</w:t>
            </w:r>
            <w:r w:rsidDel="00000000" w:rsidR="00000000" w:rsidRPr="00000000">
              <w:rPr>
                <w:rFonts w:ascii="IBM Plex Sans" w:cs="IBM Plex Sans" w:eastAsia="IBM Plex Sans" w:hAnsi="IBM Plex Sans"/>
                <w:b w:val="1"/>
                <w:color w:val="009a68"/>
                <w:rtl w:val="0"/>
              </w:rPr>
              <w:t xml:space="preserve"> tonnes CO</w:t>
            </w:r>
            <w:r w:rsidDel="00000000" w:rsidR="00000000" w:rsidRPr="00000000">
              <w:rPr>
                <w:rFonts w:ascii="IBM Plex Sans" w:cs="IBM Plex Sans" w:eastAsia="IBM Plex Sans" w:hAnsi="IBM Plex Sans"/>
                <w:b w:val="1"/>
                <w:color w:val="009a68"/>
                <w:vertAlign w:val="subscript"/>
                <w:rtl w:val="0"/>
              </w:rPr>
              <w:t xml:space="preserve">2</w:t>
            </w:r>
            <w:r w:rsidDel="00000000" w:rsidR="00000000" w:rsidRPr="00000000">
              <w:rPr>
                <w:rFonts w:ascii="IBM Plex Sans" w:cs="IBM Plex Sans" w:eastAsia="IBM Plex Sans" w:hAnsi="IBM Plex Sans"/>
                <w:b w:val="1"/>
                <w:color w:val="009a68"/>
                <w:rtl w:val="0"/>
              </w:rPr>
              <w:t xml:space="preserve"> per year</w:t>
            </w:r>
          </w:p>
          <w:p w:rsidR="00000000" w:rsidDel="00000000" w:rsidP="00000000" w:rsidRDefault="00000000" w:rsidRPr="00000000" w14:paraId="0000000C">
            <w:pPr>
              <w:rPr>
                <w:rFonts w:ascii="IBM Plex Sans" w:cs="IBM Plex Sans" w:eastAsia="IBM Plex Sans" w:hAnsi="IBM Plex Sans"/>
                <w:i w:val="1"/>
              </w:rPr>
            </w:pPr>
            <w:r w:rsidDel="00000000" w:rsidR="00000000" w:rsidRPr="00000000">
              <w:rPr>
                <w:rtl w:val="0"/>
              </w:rPr>
            </w:r>
          </w:p>
          <w:p w:rsidR="00000000" w:rsidDel="00000000" w:rsidP="00000000" w:rsidRDefault="00000000" w:rsidRPr="00000000" w14:paraId="0000000D">
            <w:pPr>
              <w:rPr>
                <w:rFonts w:ascii="IBM Plex Sans" w:cs="IBM Plex Sans" w:eastAsia="IBM Plex Sans" w:hAnsi="IBM Plex Sans"/>
                <w:color w:val="009a68"/>
              </w:rPr>
            </w:pPr>
            <w:r w:rsidDel="00000000" w:rsidR="00000000" w:rsidRPr="00000000">
              <w:rPr>
                <w:rFonts w:ascii="IBM Plex Sans" w:cs="IBM Plex Sans" w:eastAsia="IBM Plex Sans" w:hAnsi="IBM Plex Sans"/>
                <w:color w:val="009a68"/>
                <w:rtl w:val="0"/>
              </w:rPr>
              <w:t xml:space="preserve">We have identified the following key business activities that contribute to our overall environmental and carbon footprint:</w:t>
            </w:r>
          </w:p>
          <w:p w:rsidR="00000000" w:rsidDel="00000000" w:rsidP="00000000" w:rsidRDefault="00000000" w:rsidRPr="00000000" w14:paraId="0000000E">
            <w:pPr>
              <w:rPr>
                <w:rFonts w:ascii="IBM Plex Sans" w:cs="IBM Plex Sans" w:eastAsia="IBM Plex Sans" w:hAnsi="IBM Plex Sans"/>
                <w:color w:val="009a68"/>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IBM Plex Sans" w:cs="IBM Plex Sans" w:eastAsia="IBM Plex Sans" w:hAnsi="IBM Plex Sans"/>
                <w:color w:val="f29f8c"/>
                <w:sz w:val="20"/>
                <w:szCs w:val="20"/>
              </w:rPr>
            </w:pPr>
            <w:r w:rsidDel="00000000" w:rsidR="00000000" w:rsidRPr="00000000">
              <w:rPr>
                <w:rFonts w:ascii="IBM Plex Sans" w:cs="IBM Plex Sans" w:eastAsia="IBM Plex Sans" w:hAnsi="IBM Plex Sans"/>
                <w:color w:val="f29f8c"/>
                <w:sz w:val="20"/>
                <w:szCs w:val="20"/>
                <w:rtl w:val="0"/>
              </w:rPr>
              <w:t xml:space="preserve">1.</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IBM Plex Sans" w:cs="IBM Plex Sans" w:eastAsia="IBM Plex Sans" w:hAnsi="IBM Plex Sans"/>
                <w:color w:val="f29f8c"/>
                <w:sz w:val="20"/>
                <w:szCs w:val="20"/>
              </w:rPr>
            </w:pPr>
            <w:r w:rsidDel="00000000" w:rsidR="00000000" w:rsidRPr="00000000">
              <w:rPr>
                <w:rFonts w:ascii="IBM Plex Sans" w:cs="IBM Plex Sans" w:eastAsia="IBM Plex Sans" w:hAnsi="IBM Plex Sans"/>
                <w:color w:val="f29f8c"/>
                <w:sz w:val="20"/>
                <w:szCs w:val="20"/>
                <w:rtl w:val="0"/>
              </w:rPr>
              <w:t xml:space="preserve">2.</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IBM Plex Sans" w:cs="IBM Plex Sans" w:eastAsia="IBM Plex Sans" w:hAnsi="IBM Plex Sans"/>
                <w:color w:val="f29f8c"/>
                <w:sz w:val="20"/>
                <w:szCs w:val="20"/>
              </w:rPr>
            </w:pPr>
            <w:r w:rsidDel="00000000" w:rsidR="00000000" w:rsidRPr="00000000">
              <w:rPr>
                <w:rFonts w:ascii="IBM Plex Sans" w:cs="IBM Plex Sans" w:eastAsia="IBM Plex Sans" w:hAnsi="IBM Plex Sans"/>
                <w:color w:val="f29f8c"/>
                <w:sz w:val="20"/>
                <w:szCs w:val="20"/>
                <w:rtl w:val="0"/>
              </w:rPr>
              <w:t xml:space="preserve">3.</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IBM Plex Sans" w:cs="IBM Plex Sans" w:eastAsia="IBM Plex Sans" w:hAnsi="IBM Plex Sans"/>
                <w:color w:val="f29f8c"/>
                <w:sz w:val="20"/>
                <w:szCs w:val="20"/>
              </w:rPr>
            </w:pPr>
            <w:r w:rsidDel="00000000" w:rsidR="00000000" w:rsidRPr="00000000">
              <w:rPr>
                <w:rFonts w:ascii="IBM Plex Sans" w:cs="IBM Plex Sans" w:eastAsia="IBM Plex Sans" w:hAnsi="IBM Plex Sans"/>
                <w:color w:val="f29f8c"/>
                <w:sz w:val="20"/>
                <w:szCs w:val="20"/>
                <w:rtl w:val="0"/>
              </w:rPr>
              <w:t xml:space="preserve">4,</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IBM Plex Sans" w:cs="IBM Plex Sans" w:eastAsia="IBM Plex Sans" w:hAnsi="IBM Plex Sans"/>
                <w:color w:val="f29f8c"/>
                <w:sz w:val="20"/>
                <w:szCs w:val="20"/>
              </w:rPr>
            </w:pPr>
            <w:r w:rsidDel="00000000" w:rsidR="00000000" w:rsidRPr="00000000">
              <w:rPr>
                <w:rFonts w:ascii="IBM Plex Sans" w:cs="IBM Plex Sans" w:eastAsia="IBM Plex Sans" w:hAnsi="IBM Plex Sans"/>
                <w:color w:val="f29f8c"/>
                <w:sz w:val="20"/>
                <w:szCs w:val="20"/>
                <w:rtl w:val="0"/>
              </w:rPr>
              <w:t xml:space="preserve">5.</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IBM Plex Sans" w:cs="IBM Plex Sans" w:eastAsia="IBM Plex Sans" w:hAnsi="IBM Plex Sans"/>
                <w:color w:val="f29f8c"/>
                <w:sz w:val="16"/>
                <w:szCs w:val="1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IBM Plex Sans" w:cs="IBM Plex Sans" w:eastAsia="IBM Plex Sans" w:hAnsi="IBM Plex Sans"/>
                <w:color w:val="f29f8c"/>
                <w:sz w:val="16"/>
                <w:szCs w:val="16"/>
              </w:rPr>
            </w:pPr>
            <w:r w:rsidDel="00000000" w:rsidR="00000000" w:rsidRPr="00000000">
              <w:rPr>
                <w:rtl w:val="0"/>
              </w:rPr>
            </w:r>
          </w:p>
        </w:tc>
      </w:tr>
    </w:tbl>
    <w:p w:rsidR="00000000" w:rsidDel="00000000" w:rsidP="00000000" w:rsidRDefault="00000000" w:rsidRPr="00000000" w14:paraId="00000016">
      <w:pPr>
        <w:pStyle w:val="Heading3"/>
        <w:rPr>
          <w:rFonts w:ascii="IBM Plex Sans" w:cs="IBM Plex Sans" w:eastAsia="IBM Plex Sans" w:hAnsi="IBM Plex Sans"/>
          <w:color w:val="115541"/>
          <w:sz w:val="26"/>
          <w:szCs w:val="26"/>
        </w:rPr>
      </w:pPr>
      <w:r w:rsidDel="00000000" w:rsidR="00000000" w:rsidRPr="00000000">
        <w:rPr>
          <w:rFonts w:ascii="IBM Plex Sans" w:cs="IBM Plex Sans" w:eastAsia="IBM Plex Sans" w:hAnsi="IBM Plex Sans"/>
          <w:color w:val="115541"/>
          <w:sz w:val="26"/>
          <w:szCs w:val="26"/>
          <w:rtl w:val="0"/>
        </w:rPr>
        <w:t xml:space="preserve">OUR ACTIONS</w:t>
      </w:r>
    </w:p>
    <w:tbl>
      <w:tblPr>
        <w:tblStyle w:val="Table4"/>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17">
            <w:pPr>
              <w:spacing w:line="276" w:lineRule="auto"/>
              <w:rPr>
                <w:rFonts w:ascii="IBM Plex Sans" w:cs="IBM Plex Sans" w:eastAsia="IBM Plex Sans" w:hAnsi="IBM Plex Sans"/>
                <w:b w:val="1"/>
                <w:color w:val="009a68"/>
              </w:rPr>
            </w:pPr>
            <w:r w:rsidDel="00000000" w:rsidR="00000000" w:rsidRPr="00000000">
              <w:rPr>
                <w:rFonts w:ascii="IBM Plex Sans" w:cs="IBM Plex Sans" w:eastAsia="IBM Plex Sans" w:hAnsi="IBM Plex Sans"/>
                <w:color w:val="009a68"/>
                <w:rtl w:val="0"/>
              </w:rPr>
              <w:t xml:space="preserve">Having identified the key environmental impacts of our practice, we commit to reducing these through a journey of continual improvement. By utilising the following principles of the Vet Sustain </w:t>
            </w:r>
            <w:hyperlink r:id="rId9">
              <w:r w:rsidDel="00000000" w:rsidR="00000000" w:rsidRPr="00000000">
                <w:rPr>
                  <w:rFonts w:ascii="IBM Plex Sans" w:cs="IBM Plex Sans" w:eastAsia="IBM Plex Sans" w:hAnsi="IBM Plex Sans"/>
                  <w:b w:val="1"/>
                  <w:color w:val="0000ff"/>
                  <w:u w:val="single"/>
                  <w:rtl w:val="0"/>
                </w:rPr>
                <w:t xml:space="preserve">Greener Veterinary Practice Checklist</w:t>
              </w:r>
            </w:hyperlink>
            <w:r w:rsidDel="00000000" w:rsidR="00000000" w:rsidRPr="00000000">
              <w:rPr>
                <w:rFonts w:ascii="IBM Plex Sans" w:cs="IBM Plex Sans" w:eastAsia="IBM Plex Sans" w:hAnsi="IBM Plex Sans"/>
                <w:b w:val="1"/>
                <w:color w:val="009a68"/>
                <w:rtl w:val="0"/>
              </w:rPr>
              <w:t xml:space="preserve">, we pledge to contribute to a healthy environment for our employees and patients through the following actions:</w:t>
            </w:r>
          </w:p>
          <w:p w:rsidR="00000000" w:rsidDel="00000000" w:rsidP="00000000" w:rsidRDefault="00000000" w:rsidRPr="00000000" w14:paraId="00000018">
            <w:pPr>
              <w:spacing w:line="276" w:lineRule="auto"/>
              <w:rPr>
                <w:rFonts w:ascii="IBM Plex Sans" w:cs="IBM Plex Sans" w:eastAsia="IBM Plex Sans" w:hAnsi="IBM Plex Sans"/>
                <w:i w:val="1"/>
                <w:color w:val="009a6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IBM Plex Sans" w:cs="IBM Plex Sans" w:eastAsia="IBM Plex Sans" w:hAnsi="IBM Plex Sans"/>
                <w:b w:val="1"/>
                <w:color w:val="f29f8c"/>
                <w:sz w:val="16"/>
                <w:szCs w:val="16"/>
              </w:rPr>
            </w:pPr>
            <w:r w:rsidDel="00000000" w:rsidR="00000000" w:rsidRPr="00000000">
              <w:rPr>
                <w:rFonts w:ascii="IBM Plex Sans" w:cs="IBM Plex Sans" w:eastAsia="IBM Plex Sans" w:hAnsi="IBM Plex Sans"/>
                <w:b w:val="1"/>
                <w:color w:val="f29f8c"/>
                <w:sz w:val="16"/>
                <w:szCs w:val="16"/>
                <w:rtl w:val="0"/>
              </w:rPr>
              <w:t xml:space="preserve">Practise responsible resource use:</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IBM Plex Sans" w:cs="IBM Plex Sans" w:eastAsia="IBM Plex Sans" w:hAnsi="IBM Plex Sans"/>
                <w:color w:val="f29f8c"/>
                <w:sz w:val="16"/>
                <w:szCs w:val="16"/>
              </w:rPr>
            </w:pPr>
            <w:r w:rsidDel="00000000" w:rsidR="00000000" w:rsidRPr="00000000">
              <w:rPr>
                <w:rFonts w:ascii="IBM Plex Sans" w:cs="IBM Plex Sans" w:eastAsia="IBM Plex Sans" w:hAnsi="IBM Plex Sans"/>
                <w:color w:val="f29f8c"/>
                <w:sz w:val="16"/>
                <w:szCs w:val="16"/>
                <w:rtl w:val="0"/>
              </w:rPr>
              <w:t xml:space="preserve">1.</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IBM Plex Sans" w:cs="IBM Plex Sans" w:eastAsia="IBM Plex Sans" w:hAnsi="IBM Plex Sans"/>
                <w:color w:val="f29f8c"/>
                <w:sz w:val="16"/>
                <w:szCs w:val="16"/>
              </w:rPr>
            </w:pPr>
            <w:r w:rsidDel="00000000" w:rsidR="00000000" w:rsidRPr="00000000">
              <w:rPr>
                <w:rFonts w:ascii="IBM Plex Sans" w:cs="IBM Plex Sans" w:eastAsia="IBM Plex Sans" w:hAnsi="IBM Plex Sans"/>
                <w:color w:val="f29f8c"/>
                <w:sz w:val="16"/>
                <w:szCs w:val="16"/>
                <w:rtl w:val="0"/>
              </w:rPr>
              <w:t xml:space="preserve">2.</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IBM Plex Sans" w:cs="IBM Plex Sans" w:eastAsia="IBM Plex Sans" w:hAnsi="IBM Plex Sans"/>
                <w:b w:val="1"/>
                <w:color w:val="f29f8c"/>
                <w:sz w:val="16"/>
                <w:szCs w:val="1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IBM Plex Sans" w:cs="IBM Plex Sans" w:eastAsia="IBM Plex Sans" w:hAnsi="IBM Plex Sans"/>
                <w:b w:val="1"/>
                <w:color w:val="f29f8c"/>
                <w:sz w:val="16"/>
                <w:szCs w:val="16"/>
              </w:rPr>
            </w:pPr>
            <w:r w:rsidDel="00000000" w:rsidR="00000000" w:rsidRPr="00000000">
              <w:rPr>
                <w:rFonts w:ascii="IBM Plex Sans" w:cs="IBM Plex Sans" w:eastAsia="IBM Plex Sans" w:hAnsi="IBM Plex Sans"/>
                <w:b w:val="1"/>
                <w:color w:val="f29f8c"/>
                <w:sz w:val="16"/>
                <w:szCs w:val="16"/>
                <w:rtl w:val="0"/>
              </w:rPr>
              <w:t xml:space="preserve">Be sustainable in our operation:</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IBM Plex Sans" w:cs="IBM Plex Sans" w:eastAsia="IBM Plex Sans" w:hAnsi="IBM Plex Sans"/>
                <w:color w:val="f29f8c"/>
                <w:sz w:val="16"/>
                <w:szCs w:val="16"/>
              </w:rPr>
            </w:pPr>
            <w:r w:rsidDel="00000000" w:rsidR="00000000" w:rsidRPr="00000000">
              <w:rPr>
                <w:rFonts w:ascii="IBM Plex Sans" w:cs="IBM Plex Sans" w:eastAsia="IBM Plex Sans" w:hAnsi="IBM Plex Sans"/>
                <w:color w:val="f29f8c"/>
                <w:sz w:val="16"/>
                <w:szCs w:val="16"/>
                <w:rtl w:val="0"/>
              </w:rPr>
              <w:t xml:space="preserve">1.</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IBM Plex Sans" w:cs="IBM Plex Sans" w:eastAsia="IBM Plex Sans" w:hAnsi="IBM Plex Sans"/>
                <w:color w:val="f29f8c"/>
                <w:sz w:val="16"/>
                <w:szCs w:val="16"/>
              </w:rPr>
            </w:pPr>
            <w:r w:rsidDel="00000000" w:rsidR="00000000" w:rsidRPr="00000000">
              <w:rPr>
                <w:rFonts w:ascii="IBM Plex Sans" w:cs="IBM Plex Sans" w:eastAsia="IBM Plex Sans" w:hAnsi="IBM Plex Sans"/>
                <w:color w:val="f29f8c"/>
                <w:sz w:val="16"/>
                <w:szCs w:val="16"/>
                <w:rtl w:val="0"/>
              </w:rPr>
              <w:t xml:space="preserve">2.</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IBM Plex Sans" w:cs="IBM Plex Sans" w:eastAsia="IBM Plex Sans" w:hAnsi="IBM Plex Sans"/>
                <w:color w:val="f29f8c"/>
                <w:sz w:val="16"/>
                <w:szCs w:val="1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IBM Plex Sans" w:cs="IBM Plex Sans" w:eastAsia="IBM Plex Sans" w:hAnsi="IBM Plex Sans"/>
                <w:b w:val="1"/>
                <w:color w:val="f29f8c"/>
                <w:sz w:val="16"/>
                <w:szCs w:val="16"/>
              </w:rPr>
            </w:pPr>
            <w:r w:rsidDel="00000000" w:rsidR="00000000" w:rsidRPr="00000000">
              <w:rPr>
                <w:rFonts w:ascii="IBM Plex Sans" w:cs="IBM Plex Sans" w:eastAsia="IBM Plex Sans" w:hAnsi="IBM Plex Sans"/>
                <w:b w:val="1"/>
                <w:color w:val="f29f8c"/>
                <w:sz w:val="16"/>
                <w:szCs w:val="16"/>
                <w:rtl w:val="0"/>
              </w:rPr>
              <w:t xml:space="preserve">Use medicines responsibly:</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IBM Plex Sans" w:cs="IBM Plex Sans" w:eastAsia="IBM Plex Sans" w:hAnsi="IBM Plex Sans"/>
                <w:color w:val="f29f8c"/>
                <w:sz w:val="16"/>
                <w:szCs w:val="16"/>
              </w:rPr>
            </w:pPr>
            <w:r w:rsidDel="00000000" w:rsidR="00000000" w:rsidRPr="00000000">
              <w:rPr>
                <w:rFonts w:ascii="IBM Plex Sans" w:cs="IBM Plex Sans" w:eastAsia="IBM Plex Sans" w:hAnsi="IBM Plex Sans"/>
                <w:color w:val="f29f8c"/>
                <w:sz w:val="16"/>
                <w:szCs w:val="16"/>
                <w:rtl w:val="0"/>
              </w:rPr>
              <w:t xml:space="preserve">1.</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IBM Plex Sans" w:cs="IBM Plex Sans" w:eastAsia="IBM Plex Sans" w:hAnsi="IBM Plex Sans"/>
                <w:color w:val="f29f8c"/>
                <w:sz w:val="16"/>
                <w:szCs w:val="16"/>
              </w:rPr>
            </w:pPr>
            <w:r w:rsidDel="00000000" w:rsidR="00000000" w:rsidRPr="00000000">
              <w:rPr>
                <w:rFonts w:ascii="IBM Plex Sans" w:cs="IBM Plex Sans" w:eastAsia="IBM Plex Sans" w:hAnsi="IBM Plex Sans"/>
                <w:color w:val="f29f8c"/>
                <w:sz w:val="16"/>
                <w:szCs w:val="16"/>
                <w:rtl w:val="0"/>
              </w:rPr>
              <w:t xml:space="preserve">2.</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1080" w:firstLine="0"/>
              <w:rPr>
                <w:rFonts w:ascii="IBM Plex Sans" w:cs="IBM Plex Sans" w:eastAsia="IBM Plex Sans" w:hAnsi="IBM Plex Sans"/>
                <w:i w:val="1"/>
                <w:color w:val="f29f8c"/>
                <w:sz w:val="16"/>
                <w:szCs w:val="16"/>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IBM Plex Sans" w:cs="IBM Plex Sans" w:eastAsia="IBM Plex Sans" w:hAnsi="IBM Plex Sans"/>
                <w:b w:val="1"/>
                <w:color w:val="f29f8c"/>
                <w:sz w:val="16"/>
                <w:szCs w:val="16"/>
              </w:rPr>
            </w:pPr>
            <w:r w:rsidDel="00000000" w:rsidR="00000000" w:rsidRPr="00000000">
              <w:rPr>
                <w:rFonts w:ascii="IBM Plex Sans" w:cs="IBM Plex Sans" w:eastAsia="IBM Plex Sans" w:hAnsi="IBM Plex Sans"/>
                <w:b w:val="1"/>
                <w:color w:val="f29f8c"/>
                <w:sz w:val="16"/>
                <w:szCs w:val="16"/>
                <w:rtl w:val="0"/>
              </w:rPr>
              <w:t xml:space="preserve">Empower the team:</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IBM Plex Sans" w:cs="IBM Plex Sans" w:eastAsia="IBM Plex Sans" w:hAnsi="IBM Plex Sans"/>
                <w:color w:val="f29f8c"/>
                <w:sz w:val="16"/>
                <w:szCs w:val="16"/>
              </w:rPr>
            </w:pPr>
            <w:r w:rsidDel="00000000" w:rsidR="00000000" w:rsidRPr="00000000">
              <w:rPr>
                <w:rFonts w:ascii="IBM Plex Sans" w:cs="IBM Plex Sans" w:eastAsia="IBM Plex Sans" w:hAnsi="IBM Plex Sans"/>
                <w:color w:val="f29f8c"/>
                <w:sz w:val="16"/>
                <w:szCs w:val="16"/>
                <w:rtl w:val="0"/>
              </w:rPr>
              <w:t xml:space="preserve">1.</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IBM Plex Sans" w:cs="IBM Plex Sans" w:eastAsia="IBM Plex Sans" w:hAnsi="IBM Plex Sans"/>
                <w:color w:val="f29f8c"/>
                <w:sz w:val="16"/>
                <w:szCs w:val="16"/>
              </w:rPr>
            </w:pPr>
            <w:r w:rsidDel="00000000" w:rsidR="00000000" w:rsidRPr="00000000">
              <w:rPr>
                <w:rFonts w:ascii="IBM Plex Sans" w:cs="IBM Plex Sans" w:eastAsia="IBM Plex Sans" w:hAnsi="IBM Plex Sans"/>
                <w:color w:val="f29f8c"/>
                <w:sz w:val="16"/>
                <w:szCs w:val="16"/>
                <w:rtl w:val="0"/>
              </w:rPr>
              <w:t xml:space="preserve">2.</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IBM Plex Sans" w:cs="IBM Plex Sans" w:eastAsia="IBM Plex Sans" w:hAnsi="IBM Plex Sans"/>
                <w:b w:val="1"/>
                <w:color w:val="f29f8c"/>
                <w:sz w:val="16"/>
                <w:szCs w:val="16"/>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IBM Plex Sans" w:cs="IBM Plex Sans" w:eastAsia="IBM Plex Sans" w:hAnsi="IBM Plex Sans"/>
                <w:b w:val="1"/>
                <w:color w:val="f29f8c"/>
                <w:sz w:val="16"/>
                <w:szCs w:val="16"/>
              </w:rPr>
            </w:pPr>
            <w:r w:rsidDel="00000000" w:rsidR="00000000" w:rsidRPr="00000000">
              <w:rPr>
                <w:rFonts w:ascii="IBM Plex Sans" w:cs="IBM Plex Sans" w:eastAsia="IBM Plex Sans" w:hAnsi="IBM Plex Sans"/>
                <w:b w:val="1"/>
                <w:color w:val="f29f8c"/>
                <w:sz w:val="16"/>
                <w:szCs w:val="16"/>
                <w:rtl w:val="0"/>
              </w:rPr>
              <w:t xml:space="preserve">Create a green group/green lead:</w:t>
            </w:r>
          </w:p>
          <w:p w:rsidR="00000000" w:rsidDel="00000000" w:rsidP="00000000" w:rsidRDefault="00000000" w:rsidRPr="00000000" w14:paraId="0000002A">
            <w:pPr>
              <w:spacing w:line="276" w:lineRule="auto"/>
              <w:rPr>
                <w:rFonts w:ascii="IBM Plex Sans" w:cs="IBM Plex Sans" w:eastAsia="IBM Plex Sans" w:hAnsi="IBM Plex Sans"/>
                <w:color w:val="009a68"/>
              </w:rPr>
            </w:pPr>
            <w:r w:rsidDel="00000000" w:rsidR="00000000" w:rsidRPr="00000000">
              <w:rPr>
                <w:rtl w:val="0"/>
              </w:rPr>
            </w:r>
          </w:p>
        </w:tc>
      </w:tr>
    </w:tbl>
    <w:p w:rsidR="00000000" w:rsidDel="00000000" w:rsidP="00000000" w:rsidRDefault="00000000" w:rsidRPr="00000000" w14:paraId="0000002B">
      <w:pPr>
        <w:pStyle w:val="Heading3"/>
        <w:rPr>
          <w:rFonts w:ascii="IBM Plex Sans" w:cs="IBM Plex Sans" w:eastAsia="IBM Plex Sans" w:hAnsi="IBM Plex Sans"/>
          <w:color w:val="115541"/>
          <w:sz w:val="26"/>
          <w:szCs w:val="26"/>
        </w:rPr>
      </w:pPr>
      <w:r w:rsidDel="00000000" w:rsidR="00000000" w:rsidRPr="00000000">
        <w:rPr>
          <w:rFonts w:ascii="IBM Plex Sans" w:cs="IBM Plex Sans" w:eastAsia="IBM Plex Sans" w:hAnsi="IBM Plex Sans"/>
          <w:color w:val="115541"/>
          <w:sz w:val="26"/>
          <w:szCs w:val="26"/>
          <w:rtl w:val="0"/>
        </w:rPr>
        <w:t xml:space="preserve">OUR TARGETS</w:t>
      </w:r>
    </w:p>
    <w:tbl>
      <w:tblPr>
        <w:tblStyle w:val="Table5"/>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2C">
            <w:pPr>
              <w:spacing w:line="276" w:lineRule="auto"/>
              <w:ind w:left="0" w:firstLine="0"/>
              <w:rPr>
                <w:rFonts w:ascii="IBM Plex Sans" w:cs="IBM Plex Sans" w:eastAsia="IBM Plex Sans" w:hAnsi="IBM Plex Sans"/>
                <w:i w:val="1"/>
                <w:color w:val="009a68"/>
              </w:rPr>
            </w:pPr>
            <w:r w:rsidDel="00000000" w:rsidR="00000000" w:rsidRPr="00000000">
              <w:rPr>
                <w:rFonts w:ascii="IBM Plex Sans" w:cs="IBM Plex Sans" w:eastAsia="IBM Plex Sans" w:hAnsi="IBM Plex Sans"/>
                <w:i w:val="1"/>
                <w:color w:val="009a68"/>
                <w:rtl w:val="0"/>
              </w:rPr>
              <w:t xml:space="preserve">As a practice we have set the following targets:</w:t>
            </w:r>
          </w:p>
          <w:p w:rsidR="00000000" w:rsidDel="00000000" w:rsidP="00000000" w:rsidRDefault="00000000" w:rsidRPr="00000000" w14:paraId="0000002D">
            <w:pPr>
              <w:numPr>
                <w:ilvl w:val="0"/>
                <w:numId w:val="4"/>
              </w:numPr>
              <w:spacing w:line="276" w:lineRule="auto"/>
              <w:ind w:left="720" w:hanging="360"/>
              <w:rPr>
                <w:rFonts w:ascii="IBM Plex Sans" w:cs="IBM Plex Sans" w:eastAsia="IBM Plex Sans" w:hAnsi="IBM Plex Sans"/>
                <w:i w:val="1"/>
                <w:color w:val="009a68"/>
                <w:u w:val="none"/>
              </w:rPr>
            </w:pPr>
            <w:r w:rsidDel="00000000" w:rsidR="00000000" w:rsidRPr="00000000">
              <w:rPr>
                <w:rFonts w:ascii="IBM Plex Sans" w:cs="IBM Plex Sans" w:eastAsia="IBM Plex Sans" w:hAnsi="IBM Plex Sans"/>
                <w:i w:val="1"/>
                <w:color w:val="009a68"/>
                <w:rtl w:val="0"/>
              </w:rPr>
              <w:t xml:space="preserve"> </w:t>
            </w:r>
            <w:r w:rsidDel="00000000" w:rsidR="00000000" w:rsidRPr="00000000">
              <w:rPr>
                <w:rtl w:val="0"/>
              </w:rPr>
            </w:r>
          </w:p>
          <w:p w:rsidR="00000000" w:rsidDel="00000000" w:rsidP="00000000" w:rsidRDefault="00000000" w:rsidRPr="00000000" w14:paraId="0000002E">
            <w:pPr>
              <w:numPr>
                <w:ilvl w:val="0"/>
                <w:numId w:val="4"/>
              </w:numPr>
              <w:spacing w:line="276" w:lineRule="auto"/>
              <w:ind w:left="720" w:hanging="360"/>
              <w:rPr>
                <w:rFonts w:ascii="IBM Plex Sans" w:cs="IBM Plex Sans" w:eastAsia="IBM Plex Sans" w:hAnsi="IBM Plex Sans"/>
                <w:i w:val="1"/>
                <w:color w:val="009a68"/>
                <w:u w:val="none"/>
              </w:rPr>
            </w:pPr>
            <w:r w:rsidDel="00000000" w:rsidR="00000000" w:rsidRPr="00000000">
              <w:rPr>
                <w:rtl w:val="0"/>
              </w:rPr>
            </w:r>
          </w:p>
          <w:p w:rsidR="00000000" w:rsidDel="00000000" w:rsidP="00000000" w:rsidRDefault="00000000" w:rsidRPr="00000000" w14:paraId="0000002F">
            <w:pPr>
              <w:numPr>
                <w:ilvl w:val="0"/>
                <w:numId w:val="4"/>
              </w:numPr>
              <w:spacing w:line="276" w:lineRule="auto"/>
              <w:ind w:left="720" w:hanging="360"/>
              <w:rPr>
                <w:rFonts w:ascii="IBM Plex Sans" w:cs="IBM Plex Sans" w:eastAsia="IBM Plex Sans" w:hAnsi="IBM Plex Sans"/>
                <w:i w:val="1"/>
                <w:color w:val="009a68"/>
                <w:u w:val="none"/>
              </w:rPr>
            </w:pPr>
            <w:r w:rsidDel="00000000" w:rsidR="00000000" w:rsidRPr="00000000">
              <w:rPr>
                <w:rFonts w:ascii="IBM Plex Sans" w:cs="IBM Plex Sans" w:eastAsia="IBM Plex Sans" w:hAnsi="IBM Plex Sans"/>
                <w:i w:val="1"/>
                <w:color w:val="009a68"/>
                <w:rtl w:val="0"/>
              </w:rPr>
              <w:t xml:space="preserve"> </w:t>
            </w:r>
            <w:r w:rsidDel="00000000" w:rsidR="00000000" w:rsidRPr="00000000">
              <w:rPr>
                <w:rtl w:val="0"/>
              </w:rPr>
            </w:r>
          </w:p>
          <w:p w:rsidR="00000000" w:rsidDel="00000000" w:rsidP="00000000" w:rsidRDefault="00000000" w:rsidRPr="00000000" w14:paraId="00000030">
            <w:pPr>
              <w:spacing w:line="276" w:lineRule="auto"/>
              <w:ind w:left="0" w:firstLine="0"/>
              <w:rPr>
                <w:rFonts w:ascii="IBM Plex Sans" w:cs="IBM Plex Sans" w:eastAsia="IBM Plex Sans" w:hAnsi="IBM Plex Sans"/>
                <w:color w:val="009a68"/>
              </w:rPr>
            </w:pPr>
            <w:r w:rsidDel="00000000" w:rsidR="00000000" w:rsidRPr="00000000">
              <w:rPr>
                <w:rFonts w:ascii="IBM Plex Sans" w:cs="IBM Plex Sans" w:eastAsia="IBM Plex Sans" w:hAnsi="IBM Plex Sans"/>
                <w:i w:val="1"/>
                <w:color w:val="009a68"/>
                <w:rtl w:val="0"/>
              </w:rPr>
              <w:t xml:space="preserve">We aim to support the UK’s commitment for net zero by 2050 through the actions outlined.</w:t>
            </w:r>
            <w:r w:rsidDel="00000000" w:rsidR="00000000" w:rsidRPr="00000000">
              <w:rPr>
                <w:rFonts w:ascii="IBM Plex Sans" w:cs="IBM Plex Sans" w:eastAsia="IBM Plex Sans" w:hAnsi="IBM Plex Sans"/>
                <w:color w:val="009a68"/>
                <w:rtl w:val="0"/>
              </w:rPr>
              <w:t xml:space="preserve"> </w:t>
            </w:r>
          </w:p>
        </w:tc>
      </w:tr>
    </w:tbl>
    <w:p w:rsidR="00000000" w:rsidDel="00000000" w:rsidP="00000000" w:rsidRDefault="00000000" w:rsidRPr="00000000" w14:paraId="00000031">
      <w:pPr>
        <w:pStyle w:val="Heading3"/>
        <w:rPr>
          <w:rFonts w:ascii="IBM Plex Sans" w:cs="IBM Plex Sans" w:eastAsia="IBM Plex Sans" w:hAnsi="IBM Plex Sans"/>
          <w:color w:val="115541"/>
          <w:sz w:val="26"/>
          <w:szCs w:val="26"/>
        </w:rPr>
      </w:pPr>
      <w:r w:rsidDel="00000000" w:rsidR="00000000" w:rsidRPr="00000000">
        <w:rPr>
          <w:rFonts w:ascii="IBM Plex Sans" w:cs="IBM Plex Sans" w:eastAsia="IBM Plex Sans" w:hAnsi="IBM Plex Sans"/>
          <w:color w:val="115541"/>
          <w:sz w:val="26"/>
          <w:szCs w:val="26"/>
          <w:rtl w:val="0"/>
        </w:rPr>
        <w:t xml:space="preserve">COMMUNICATION</w:t>
      </w:r>
    </w:p>
    <w:tbl>
      <w:tblPr>
        <w:tblStyle w:val="Table6"/>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32">
            <w:pPr>
              <w:spacing w:line="276" w:lineRule="auto"/>
              <w:ind w:left="0" w:firstLine="0"/>
              <w:rPr>
                <w:rFonts w:ascii="IBM Plex Sans" w:cs="IBM Plex Sans" w:eastAsia="IBM Plex Sans" w:hAnsi="IBM Plex Sans"/>
                <w:i w:val="1"/>
                <w:color w:val="009a68"/>
                <w:sz w:val="20"/>
                <w:szCs w:val="20"/>
              </w:rPr>
            </w:pPr>
            <w:r w:rsidDel="00000000" w:rsidR="00000000" w:rsidRPr="00000000">
              <w:rPr>
                <w:rFonts w:ascii="IBM Plex Sans" w:cs="IBM Plex Sans" w:eastAsia="IBM Plex Sans" w:hAnsi="IBM Plex Sans"/>
                <w:i w:val="1"/>
                <w:color w:val="009a68"/>
                <w:sz w:val="20"/>
                <w:szCs w:val="20"/>
                <w:rtl w:val="0"/>
              </w:rPr>
              <w:t xml:space="preserve">We communicate this policy to all stakeholders including staff, clients and suppliers encouraging feedback and participation from all. We provide necessary training to raise awareness of environmental matters and allow opportunities to contribute to changes. </w:t>
            </w:r>
          </w:p>
        </w:tc>
      </w:tr>
    </w:tbl>
    <w:p w:rsidR="00000000" w:rsidDel="00000000" w:rsidP="00000000" w:rsidRDefault="00000000" w:rsidRPr="00000000" w14:paraId="00000033">
      <w:pPr>
        <w:rPr>
          <w:rFonts w:ascii="IBM Plex Sans" w:cs="IBM Plex Sans" w:eastAsia="IBM Plex Sans" w:hAnsi="IBM Plex Sans"/>
          <w:i w:val="1"/>
          <w:color w:val="115541"/>
          <w:sz w:val="24"/>
          <w:szCs w:val="24"/>
        </w:rPr>
      </w:pPr>
      <w:r w:rsidDel="00000000" w:rsidR="00000000" w:rsidRPr="00000000">
        <w:rPr>
          <w:rFonts w:ascii="IBM Plex Sans" w:cs="IBM Plex Sans" w:eastAsia="IBM Plex Sans" w:hAnsi="IBM Plex Sans"/>
          <w:color w:val="115541"/>
          <w:sz w:val="24"/>
          <w:szCs w:val="24"/>
          <w:rtl w:val="0"/>
        </w:rPr>
        <w:t xml:space="preserve">COMMITMENT MADE ON: </w:t>
      </w:r>
      <w:r w:rsidDel="00000000" w:rsidR="00000000" w:rsidRPr="00000000">
        <w:rPr>
          <w:rFonts w:ascii="IBM Plex Sans" w:cs="IBM Plex Sans" w:eastAsia="IBM Plex Sans" w:hAnsi="IBM Plex Sans"/>
          <w:i w:val="1"/>
          <w:color w:val="115541"/>
          <w:sz w:val="24"/>
          <w:szCs w:val="24"/>
          <w:rtl w:val="0"/>
        </w:rPr>
        <w:t xml:space="preserve">[INSERT DATE] </w:t>
      </w:r>
    </w:p>
    <w:p w:rsidR="00000000" w:rsidDel="00000000" w:rsidP="00000000" w:rsidRDefault="00000000" w:rsidRPr="00000000" w14:paraId="00000034">
      <w:pPr>
        <w:rPr>
          <w:rFonts w:ascii="IBM Plex Sans" w:cs="IBM Plex Sans" w:eastAsia="IBM Plex Sans" w:hAnsi="IBM Plex Sans"/>
          <w:i w:val="1"/>
          <w:color w:val="115541"/>
          <w:sz w:val="24"/>
          <w:szCs w:val="24"/>
        </w:rPr>
      </w:pPr>
      <w:r w:rsidDel="00000000" w:rsidR="00000000" w:rsidRPr="00000000">
        <w:rPr>
          <w:rFonts w:ascii="IBM Plex Sans" w:cs="IBM Plex Sans" w:eastAsia="IBM Plex Sans" w:hAnsi="IBM Plex Sans"/>
          <w:color w:val="115541"/>
          <w:sz w:val="24"/>
          <w:szCs w:val="24"/>
          <w:rtl w:val="0"/>
        </w:rPr>
        <w:t xml:space="preserve">SIGNED:</w:t>
      </w:r>
      <w:r w:rsidDel="00000000" w:rsidR="00000000" w:rsidRPr="00000000">
        <w:rPr>
          <w:rFonts w:ascii="IBM Plex Sans" w:cs="IBM Plex Sans" w:eastAsia="IBM Plex Sans" w:hAnsi="IBM Plex Sans"/>
          <w:i w:val="1"/>
          <w:color w:val="115541"/>
          <w:sz w:val="24"/>
          <w:szCs w:val="24"/>
          <w:rtl w:val="0"/>
        </w:rPr>
        <w:t xml:space="preserve"> [X] Position of signee e.g. Practice Manager/Director  </w:t>
      </w:r>
    </w:p>
    <w:sectPr>
      <w:headerReference r:id="rId10" w:type="default"/>
      <w:footerReference r:id="rId11" w:type="default"/>
      <w:pgSz w:h="16834" w:w="11909" w:orient="portrait"/>
      <w:pgMar w:bottom="1440" w:top="1440" w:left="1440" w:right="1440" w:header="12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IBM Plex Sans" w:cs="IBM Plex Sans" w:eastAsia="IBM Plex Sans" w:hAnsi="IBM Plex Sans"/>
        <w:color w:val="115541"/>
        <w:sz w:val="18"/>
        <w:szCs w:val="18"/>
      </w:rPr>
    </w:pPr>
    <w:r w:rsidDel="00000000" w:rsidR="00000000" w:rsidRPr="00000000">
      <w:rPr>
        <w:rFonts w:ascii="IBM Plex Sans" w:cs="IBM Plex Sans" w:eastAsia="IBM Plex Sans" w:hAnsi="IBM Plex Sans"/>
        <w:color w:val="115541"/>
        <w:sz w:val="18"/>
        <w:szCs w:val="18"/>
        <w:rtl w:val="0"/>
      </w:rPr>
      <w:t xml:space="preserve">This policy is available to interested parties to view when requested, including members of the public, and is available to view on our website at </w:t>
    </w:r>
    <w:r w:rsidDel="00000000" w:rsidR="00000000" w:rsidRPr="00000000">
      <w:rPr>
        <w:rFonts w:ascii="IBM Plex Sans" w:cs="IBM Plex Sans" w:eastAsia="IBM Plex Sans" w:hAnsi="IBM Plex Sans"/>
        <w:i w:val="1"/>
        <w:color w:val="115541"/>
        <w:sz w:val="18"/>
        <w:szCs w:val="18"/>
        <w:rtl w:val="0"/>
      </w:rPr>
      <w:t xml:space="preserve">[</w:t>
    </w:r>
    <w:r w:rsidDel="00000000" w:rsidR="00000000" w:rsidRPr="00000000">
      <w:rPr>
        <w:rFonts w:ascii="IBM Plex Sans" w:cs="IBM Plex Sans" w:eastAsia="IBM Plex Sans" w:hAnsi="IBM Plex Sans"/>
        <w:b w:val="1"/>
        <w:i w:val="1"/>
        <w:color w:val="115541"/>
        <w:sz w:val="18"/>
        <w:szCs w:val="18"/>
        <w:rtl w:val="0"/>
      </w:rPr>
      <w:t xml:space="preserve">insert website address</w:t>
    </w:r>
    <w:r w:rsidDel="00000000" w:rsidR="00000000" w:rsidRPr="00000000">
      <w:rPr>
        <w:rFonts w:ascii="IBM Plex Sans" w:cs="IBM Plex Sans" w:eastAsia="IBM Plex Sans" w:hAnsi="IBM Plex Sans"/>
        <w:i w:val="1"/>
        <w:color w:val="115541"/>
        <w:sz w:val="18"/>
        <w:szCs w:val="18"/>
        <w:rtl w:val="0"/>
      </w:rPr>
      <w:t xml:space="preserve">]</w:t>
    </w:r>
    <w:r w:rsidDel="00000000" w:rsidR="00000000" w:rsidRPr="00000000">
      <w:rPr>
        <w:rFonts w:ascii="IBM Plex Sans" w:cs="IBM Plex Sans" w:eastAsia="IBM Plex Sans" w:hAnsi="IBM Plex Sans"/>
        <w:color w:val="115541"/>
        <w:sz w:val="18"/>
        <w:szCs w:val="18"/>
        <w:rtl w:val="0"/>
      </w:rPr>
      <w:t xml:space="preserve">. This policy will be reviewed and updated</w:t>
    </w:r>
    <w:r w:rsidDel="00000000" w:rsidR="00000000" w:rsidRPr="00000000">
      <w:rPr>
        <w:rFonts w:ascii="IBM Plex Sans" w:cs="IBM Plex Sans" w:eastAsia="IBM Plex Sans" w:hAnsi="IBM Plex Sans"/>
        <w:i w:val="1"/>
        <w:color w:val="115541"/>
        <w:sz w:val="18"/>
        <w:szCs w:val="18"/>
        <w:rtl w:val="0"/>
      </w:rPr>
      <w:t xml:space="preserve"> [</w:t>
    </w:r>
    <w:r w:rsidDel="00000000" w:rsidR="00000000" w:rsidRPr="00000000">
      <w:rPr>
        <w:rFonts w:ascii="IBM Plex Sans" w:cs="IBM Plex Sans" w:eastAsia="IBM Plex Sans" w:hAnsi="IBM Plex Sans"/>
        <w:b w:val="1"/>
        <w:i w:val="1"/>
        <w:color w:val="115541"/>
        <w:sz w:val="18"/>
        <w:szCs w:val="18"/>
        <w:rtl w:val="0"/>
      </w:rPr>
      <w:t xml:space="preserve">every year / every two years</w:t>
    </w:r>
    <w:r w:rsidDel="00000000" w:rsidR="00000000" w:rsidRPr="00000000">
      <w:rPr>
        <w:rFonts w:ascii="IBM Plex Sans" w:cs="IBM Plex Sans" w:eastAsia="IBM Plex Sans" w:hAnsi="IBM Plex Sans"/>
        <w:color w:val="115541"/>
        <w:sz w:val="18"/>
        <w:szCs w:val="18"/>
        <w:rtl w:val="0"/>
      </w:rPr>
      <w:t xml:space="preserve">]. If you have any questions, feedback or suggestions then we encourage you to contact us on </w:t>
    </w:r>
    <w:r w:rsidDel="00000000" w:rsidR="00000000" w:rsidRPr="00000000">
      <w:rPr>
        <w:rFonts w:ascii="IBM Plex Sans" w:cs="IBM Plex Sans" w:eastAsia="IBM Plex Sans" w:hAnsi="IBM Plex Sans"/>
        <w:i w:val="1"/>
        <w:color w:val="115541"/>
        <w:sz w:val="18"/>
        <w:szCs w:val="18"/>
        <w:rtl w:val="0"/>
      </w:rPr>
      <w:t xml:space="preserve">[</w:t>
    </w:r>
    <w:r w:rsidDel="00000000" w:rsidR="00000000" w:rsidRPr="00000000">
      <w:rPr>
        <w:rFonts w:ascii="IBM Plex Sans" w:cs="IBM Plex Sans" w:eastAsia="IBM Plex Sans" w:hAnsi="IBM Plex Sans"/>
        <w:b w:val="1"/>
        <w:i w:val="1"/>
        <w:color w:val="115541"/>
        <w:sz w:val="18"/>
        <w:szCs w:val="18"/>
        <w:rtl w:val="0"/>
      </w:rPr>
      <w:t xml:space="preserve">insert email address</w:t>
    </w:r>
    <w:r w:rsidDel="00000000" w:rsidR="00000000" w:rsidRPr="00000000">
      <w:rPr>
        <w:rFonts w:ascii="IBM Plex Sans" w:cs="IBM Plex Sans" w:eastAsia="IBM Plex Sans" w:hAnsi="IBM Plex Sans"/>
        <w:i w:val="1"/>
        <w:color w:val="115541"/>
        <w:sz w:val="18"/>
        <w:szCs w:val="18"/>
        <w:rtl w:val="0"/>
      </w:rPr>
      <w:t xml:space="preserve">]</w:t>
    </w:r>
    <w:r w:rsidDel="00000000" w:rsidR="00000000" w:rsidRPr="00000000">
      <w:rPr>
        <w:rFonts w:ascii="IBM Plex Sans" w:cs="IBM Plex Sans" w:eastAsia="IBM Plex Sans" w:hAnsi="IBM Plex Sans"/>
        <w:color w:val="115541"/>
        <w:sz w:val="18"/>
        <w:szCs w:val="18"/>
        <w:rtl w:val="0"/>
      </w:rPr>
      <w:t xml:space="preserv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IBM Plex Sans" w:cs="IBM Plex Sans" w:eastAsia="IBM Plex Sans" w:hAnsi="IBM Plex Sans"/>
        <w:b w:val="1"/>
        <w:color w:val="115541"/>
        <w:sz w:val="16"/>
        <w:szCs w:val="16"/>
      </w:rPr>
    </w:pPr>
    <w:r w:rsidDel="00000000" w:rsidR="00000000" w:rsidRPr="00000000">
      <w:rPr>
        <w:rFonts w:ascii="IBM Plex Sans" w:cs="IBM Plex Sans" w:eastAsia="IBM Plex Sans" w:hAnsi="IBM Plex Sans"/>
        <w:color w:val="115541"/>
        <w:sz w:val="18"/>
        <w:szCs w:val="18"/>
        <w:rtl w:val="0"/>
      </w:rPr>
      <w:tab/>
      <w:tab/>
    </w:r>
    <w:r w:rsidDel="00000000" w:rsidR="00000000" w:rsidRPr="00000000">
      <w:rPr>
        <w:rFonts w:ascii="IBM Plex Sans" w:cs="IBM Plex Sans" w:eastAsia="IBM Plex Sans" w:hAnsi="IBM Plex Sans"/>
        <w:b w:val="1"/>
        <w:color w:val="115541"/>
        <w:sz w:val="16"/>
        <w:szCs w:val="16"/>
        <w:rtl w:val="0"/>
      </w:rPr>
      <w:t xml:space="preserve">Policy Template Provided by Vet Sustain.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085"/>
      </w:tabs>
      <w:spacing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-1001549</wp:posOffset>
          </wp:positionH>
          <wp:positionV relativeFrom="paragraph">
            <wp:posOffset>-810259</wp:posOffset>
          </wp:positionV>
          <wp:extent cx="7734300" cy="1705624"/>
          <wp:effectExtent b="0" l="0" r="0" t="0"/>
          <wp:wrapSquare wrapText="bothSides" distB="0" distT="0" distL="0" distR="0"/>
          <wp:docPr id="2042221644" name="image1.png"/>
          <a:graphic>
            <a:graphicData uri="http://schemas.openxmlformats.org/drawingml/2006/picture">
              <pic:pic>
                <pic:nvPicPr>
                  <pic:cNvPr id="0" name="image1.png"/>
                  <pic:cNvPicPr preferRelativeResize="0"/>
                </pic:nvPicPr>
                <pic:blipFill>
                  <a:blip r:embed="rId1"/>
                  <a:srcRect b="14914" l="0" r="0" t="10760"/>
                  <a:stretch>
                    <a:fillRect/>
                  </a:stretch>
                </pic:blipFill>
                <pic:spPr>
                  <a:xfrm>
                    <a:off x="0" y="0"/>
                    <a:ext cx="7734300" cy="17056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CC0A12"/>
    <w:pPr>
      <w:tabs>
        <w:tab w:val="center" w:pos="4513"/>
        <w:tab w:val="right" w:pos="9026"/>
      </w:tabs>
      <w:spacing w:line="240" w:lineRule="auto"/>
    </w:pPr>
  </w:style>
  <w:style w:type="character" w:styleId="HeaderChar" w:customStyle="1">
    <w:name w:val="Header Char"/>
    <w:basedOn w:val="DefaultParagraphFont"/>
    <w:link w:val="Header"/>
    <w:uiPriority w:val="99"/>
    <w:rsid w:val="00CC0A12"/>
  </w:style>
  <w:style w:type="paragraph" w:styleId="Footer">
    <w:name w:val="footer"/>
    <w:basedOn w:val="Normal"/>
    <w:link w:val="FooterChar"/>
    <w:uiPriority w:val="99"/>
    <w:unhideWhenUsed w:val="1"/>
    <w:rsid w:val="00CC0A12"/>
    <w:pPr>
      <w:tabs>
        <w:tab w:val="center" w:pos="4513"/>
        <w:tab w:val="right" w:pos="9026"/>
      </w:tabs>
      <w:spacing w:line="240" w:lineRule="auto"/>
    </w:pPr>
  </w:style>
  <w:style w:type="character" w:styleId="FooterChar" w:customStyle="1">
    <w:name w:val="Footer Char"/>
    <w:basedOn w:val="DefaultParagraphFont"/>
    <w:link w:val="Footer"/>
    <w:uiPriority w:val="99"/>
    <w:rsid w:val="00CC0A12"/>
  </w:style>
  <w:style w:type="character" w:styleId="SubtleEmphasis">
    <w:name w:val="Subtle Emphasis"/>
    <w:basedOn w:val="DefaultParagraphFont"/>
    <w:uiPriority w:val="19"/>
    <w:qFormat w:val="1"/>
    <w:rsid w:val="006A3BAF"/>
    <w:rPr>
      <w:i w:val="1"/>
      <w:iCs w:val="1"/>
      <w:color w:val="404040" w:themeColor="text1" w:themeTint="0000BF"/>
    </w:rPr>
  </w:style>
  <w:style w:type="character" w:styleId="Hyperlink">
    <w:name w:val="Hyperlink"/>
    <w:basedOn w:val="DefaultParagraphFont"/>
    <w:uiPriority w:val="99"/>
    <w:unhideWhenUsed w:val="1"/>
    <w:rsid w:val="006A3BAF"/>
    <w:rPr>
      <w:color w:val="0000ff" w:themeColor="hyperlink"/>
      <w:u w:val="single"/>
    </w:rPr>
  </w:style>
  <w:style w:type="character" w:styleId="UnresolvedMention">
    <w:name w:val="Unresolved Mention"/>
    <w:basedOn w:val="DefaultParagraphFont"/>
    <w:uiPriority w:val="99"/>
    <w:semiHidden w:val="1"/>
    <w:unhideWhenUsed w:val="1"/>
    <w:rsid w:val="006A3BAF"/>
    <w:rPr>
      <w:color w:val="605e5c"/>
      <w:shd w:color="auto" w:fill="e1dfdd" w:val="clear"/>
    </w:rPr>
  </w:style>
  <w:style w:type="paragraph" w:styleId="ListParagraph">
    <w:name w:val="List Paragraph"/>
    <w:basedOn w:val="Normal"/>
    <w:uiPriority w:val="34"/>
    <w:qFormat w:val="1"/>
    <w:rsid w:val="00180C6D"/>
    <w:pPr>
      <w:ind w:left="720"/>
      <w:contextualSpacing w:val="1"/>
    </w:p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604D7F"/>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vetsustain.org/resources/vet-practice-checklis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etsustain.org/assets/downloads/VetSustain-VeterinarySustainabilityGoals.pdf" TargetMode="External"/><Relationship Id="rId8" Type="http://schemas.openxmlformats.org/officeDocument/2006/relationships/hyperlink" Target="https://vetsustain.org/shop/carbon-calcula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5nNCVOgGjiRGjhvOWmNPGrD2fg==">CgMxLjA4AHIhMVJhRm04RTBaR3BpUURHTWdKV2x4MUxhVUZoNTJZZUFj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2023-09-21T17:02:00Z</dcterms:created>
  <dc:creator>Davies, Hannah (School of Vet Med.)</dc:creator>
</cp:coreProperties>
</file>